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bookmarkStart w:id="0" w:name="_GoBack"/>
      <w:bookmarkEnd w:id="0"/>
      <w:r>
        <w:rPr>
          <w:rFonts w:ascii="Trebuchet MS" w:hAnsi="Trebuchet MS" w:cs="Helvetica"/>
          <w:color w:val="222222"/>
          <w:sz w:val="21"/>
          <w:szCs w:val="21"/>
        </w:rPr>
        <w:t>Wesley Homes Lea Hill is currently seeking a full-time Human Resources Generalist to support our employees, managers, and HR team.</w:t>
      </w:r>
      <w:r>
        <w:rPr>
          <w:rFonts w:ascii="Helvetica" w:hAnsi="Helvetica" w:cs="Helvetica"/>
          <w:color w:val="222222"/>
          <w:sz w:val="30"/>
          <w:szCs w:val="30"/>
        </w:rPr>
        <w:br/>
        <w:t> 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The Human Resources Generalist is an HR professional responsible for supporting the Lea Hill Campus HR needs. Lea Hill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is located near a major medical center yet on a park-like campus, the setting is beautiful. </w:t>
      </w:r>
      <w:r>
        <w:rPr>
          <w:rFonts w:ascii="Trebuchet MS" w:hAnsi="Trebuchet MS" w:cs="Helvetica"/>
          <w:color w:val="222222"/>
          <w:sz w:val="21"/>
          <w:szCs w:val="21"/>
        </w:rPr>
        <w:t xml:space="preserve">This position will report to the Lea Hill Campus Administrator with a dotted line to Corporate Human Resources in order to ensure the application of consistent HR policies and practices across the organization.  The incumbent is responsible for full-cycle recruitment and onboarding, employee file set-up and management, HR systems data entry and </w:t>
      </w:r>
      <w:proofErr w:type="spellStart"/>
      <w:r>
        <w:rPr>
          <w:rFonts w:ascii="Trebuchet MS" w:hAnsi="Trebuchet MS" w:cs="Helvetica"/>
          <w:color w:val="222222"/>
          <w:sz w:val="21"/>
          <w:szCs w:val="21"/>
        </w:rPr>
        <w:t>iPay</w:t>
      </w:r>
      <w:proofErr w:type="spellEnd"/>
      <w:r>
        <w:rPr>
          <w:rFonts w:ascii="Trebuchet MS" w:hAnsi="Trebuchet MS" w:cs="Helvetica"/>
          <w:color w:val="222222"/>
          <w:sz w:val="21"/>
          <w:szCs w:val="21"/>
        </w:rPr>
        <w:t xml:space="preserve"> administration, coordination of the performance review process, benefits coordination, workers compensation administration, employee relations and manager coaching, policy implementation and overall employment law compliance.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Helvetica" w:hAnsi="Helvetica" w:cs="Helvetica"/>
          <w:color w:val="222222"/>
          <w:sz w:val="30"/>
          <w:szCs w:val="30"/>
        </w:rPr>
        <w:t> 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ESSENTIAL FUNCTIONS</w:t>
      </w:r>
    </w:p>
    <w:p w:rsidR="006D7E56" w:rsidRDefault="00FF215D" w:rsidP="00DC610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Performs full-cycle recruitment for Lea Hill Campus positions in partnership with department managers.</w:t>
      </w:r>
      <w:proofErr w:type="gramEnd"/>
      <w:r>
        <w:rPr>
          <w:rFonts w:ascii="Trebuchet MS" w:hAnsi="Trebuchet MS" w:cs="Helvetica"/>
          <w:color w:val="222222"/>
          <w:sz w:val="21"/>
          <w:szCs w:val="21"/>
        </w:rPr>
        <w:t xml:space="preserve"> Carries forth company branding in recruitment and on-boarding efforts and manages third party vendor relationships and costs for job postings.  Verifies employment eligibility, performs background and reference checks and conducts weekly new-hire paperwork sessions providing mandatory compliance training upon hire to all new employees.  </w:t>
      </w: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Coordinates attendance at Company Orientation.</w:t>
      </w:r>
      <w:proofErr w:type="gramEnd"/>
    </w:p>
    <w:p w:rsidR="00DC610D" w:rsidRPr="006D7E56" w:rsidRDefault="00DC610D" w:rsidP="00DC610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</w:p>
    <w:p w:rsidR="00FF215D" w:rsidRDefault="00DC610D" w:rsidP="00DC610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P</w:t>
      </w:r>
      <w:r w:rsidR="00FF215D">
        <w:rPr>
          <w:rFonts w:ascii="Trebuchet MS" w:hAnsi="Trebuchet MS" w:cs="Helvetica"/>
          <w:color w:val="222222"/>
          <w:sz w:val="21"/>
          <w:szCs w:val="21"/>
        </w:rPr>
        <w:t>rovides professional HR consultation and coaching to managers on employee relations, performance management and compliance issues.</w:t>
      </w:r>
      <w:proofErr w:type="gramEnd"/>
      <w:r w:rsidR="00FF215D">
        <w:rPr>
          <w:rFonts w:ascii="Trebuchet MS" w:hAnsi="Trebuchet MS" w:cs="Helvetica"/>
          <w:color w:val="222222"/>
          <w:sz w:val="21"/>
          <w:szCs w:val="21"/>
        </w:rPr>
        <w:t xml:space="preserve">  Interprets and consistently applies HR policies and practices across the organization. </w:t>
      </w:r>
      <w:proofErr w:type="gramStart"/>
      <w:r w:rsidR="00FF215D">
        <w:rPr>
          <w:rFonts w:ascii="Trebuchet MS" w:hAnsi="Trebuchet MS" w:cs="Helvetica"/>
          <w:color w:val="222222"/>
          <w:sz w:val="21"/>
          <w:szCs w:val="21"/>
        </w:rPr>
        <w:t>Assists managers with employee performance coaching and disciplinary process.</w:t>
      </w:r>
      <w:proofErr w:type="gramEnd"/>
      <w:r w:rsidR="00FF215D">
        <w:rPr>
          <w:rFonts w:ascii="Trebuchet MS" w:hAnsi="Trebuchet MS" w:cs="Helvetica"/>
          <w:color w:val="222222"/>
          <w:sz w:val="21"/>
          <w:szCs w:val="21"/>
        </w:rPr>
        <w:t xml:space="preserve"> </w:t>
      </w:r>
      <w:proofErr w:type="gramStart"/>
      <w:r w:rsidR="00FF215D">
        <w:rPr>
          <w:rFonts w:ascii="Trebuchet MS" w:hAnsi="Trebuchet MS" w:cs="Helvetica"/>
          <w:color w:val="222222"/>
          <w:sz w:val="21"/>
          <w:szCs w:val="21"/>
        </w:rPr>
        <w:t>Consults with Corporate HR on serious and/or escalated employee relations matters and terminations.</w:t>
      </w:r>
      <w:proofErr w:type="gramEnd"/>
    </w:p>
    <w:p w:rsidR="00DC610D" w:rsidRDefault="00DC610D" w:rsidP="00DC610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</w:p>
    <w:p w:rsidR="00FF215D" w:rsidRDefault="00FF215D" w:rsidP="00DC610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Coaches managers and employees on FMLA, WFCA, WFLA, LOAs.</w:t>
      </w:r>
      <w:proofErr w:type="gramEnd"/>
      <w:r>
        <w:rPr>
          <w:rFonts w:ascii="Trebuchet MS" w:hAnsi="Trebuchet MS" w:cs="Helvetica"/>
          <w:color w:val="222222"/>
          <w:sz w:val="21"/>
          <w:szCs w:val="21"/>
        </w:rPr>
        <w:t xml:space="preserve"> Manages and administers leave process for assigned division(s). </w:t>
      </w: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Consults with Corporate HR on non-standard leave matters and all ADA accommodations.</w:t>
      </w:r>
      <w:proofErr w:type="gramEnd"/>
      <w:r>
        <w:rPr>
          <w:rFonts w:ascii="Trebuchet MS" w:hAnsi="Trebuchet MS" w:cs="Helvetica"/>
          <w:color w:val="222222"/>
          <w:sz w:val="21"/>
          <w:szCs w:val="21"/>
        </w:rPr>
        <w:t> </w:t>
      </w:r>
    </w:p>
    <w:p w:rsidR="00DC610D" w:rsidRDefault="00DC610D" w:rsidP="00DC610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</w:p>
    <w:p w:rsidR="00FF215D" w:rsidRDefault="00FF215D" w:rsidP="00DC610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 xml:space="preserve">Assists employees with basic benefits questions, provides eligible employees benefits packets, </w:t>
      </w: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ensures</w:t>
      </w:r>
      <w:proofErr w:type="gramEnd"/>
      <w:r>
        <w:rPr>
          <w:rFonts w:ascii="Trebuchet MS" w:hAnsi="Trebuchet MS" w:cs="Helvetica"/>
          <w:color w:val="222222"/>
          <w:sz w:val="21"/>
          <w:szCs w:val="21"/>
        </w:rPr>
        <w:t xml:space="preserve"> timely completion of forms and partners with Corporate HR in the administration and timely enrollment and termination of benefits.</w:t>
      </w:r>
    </w:p>
    <w:p w:rsidR="00DC610D" w:rsidRDefault="00DC610D" w:rsidP="00DC610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</w:p>
    <w:p w:rsidR="00FF215D" w:rsidRDefault="00FF215D" w:rsidP="00DC610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Keeps VP of HR and/or HR Consultant informed of issues that impact the delivery of HR services and the achievement of organizational objectives</w:t>
      </w:r>
    </w:p>
    <w:p w:rsidR="00DC610D" w:rsidRDefault="00DC610D" w:rsidP="00DC610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</w:p>
    <w:p w:rsidR="00FF215D" w:rsidRDefault="00FF215D" w:rsidP="00DC610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Performs data entry with accuracy and efficiency in HR, E-Verify, Payroll, I-Pay, Timekeeping and Applicant Tracking Systems.</w:t>
      </w:r>
      <w:proofErr w:type="gramEnd"/>
      <w:r>
        <w:rPr>
          <w:rFonts w:ascii="Trebuchet MS" w:hAnsi="Trebuchet MS" w:cs="Helvetica"/>
          <w:color w:val="222222"/>
          <w:sz w:val="21"/>
          <w:szCs w:val="21"/>
        </w:rPr>
        <w:t> </w:t>
      </w:r>
    </w:p>
    <w:p w:rsidR="00FF215D" w:rsidRDefault="00FF215D" w:rsidP="00DC610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HIRING REQUIREMENTS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◦Bachelor’s degree in Human Resources or related field.</w:t>
      </w:r>
      <w:proofErr w:type="gramEnd"/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◦ PHR or SHRM-CP Certification required. 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◦ Previous HR Generalist experience required.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 xml:space="preserve">◦ </w:t>
      </w: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A</w:t>
      </w:r>
      <w:proofErr w:type="gramEnd"/>
      <w:r>
        <w:rPr>
          <w:rFonts w:ascii="Trebuchet MS" w:hAnsi="Trebuchet MS" w:cs="Helvetica"/>
          <w:color w:val="222222"/>
          <w:sz w:val="21"/>
          <w:szCs w:val="21"/>
        </w:rPr>
        <w:t xml:space="preserve"> minimum of 5 years professional level HR experience.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◦ Employee relations experience – demonstrated manager coaching and training.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◦ Healthcare and/or hospitality recruitment experience preferred.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◦ Ability to pass a pre-employment drug test and DSHS background check.</w:t>
      </w:r>
      <w:proofErr w:type="gramEnd"/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Helvetica" w:hAnsi="Helvetica" w:cs="Helvetica"/>
          <w:color w:val="222222"/>
          <w:sz w:val="30"/>
          <w:szCs w:val="30"/>
        </w:rPr>
        <w:t> 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PHYSICAL DEMANDS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lastRenderedPageBreak/>
        <w:t>◦Standard working environment involves the administrative office area.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◦Position requires repetitive motion such as working on computer terminal.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◦Ability to stand, sit, occasionally bend, and occasionally lift 20lbs as necessitated by the job responsibilities.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◦Some local travel is required- ability to occasionally drive own car. 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Helvetica" w:hAnsi="Helvetica" w:cs="Helvetica"/>
          <w:color w:val="222222"/>
          <w:sz w:val="30"/>
          <w:szCs w:val="30"/>
        </w:rPr>
        <w:t> </w:t>
      </w: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  <w:r>
        <w:rPr>
          <w:rFonts w:ascii="Trebuchet MS" w:hAnsi="Trebuchet MS" w:cs="Helvetica"/>
          <w:color w:val="222222"/>
          <w:sz w:val="21"/>
          <w:szCs w:val="21"/>
        </w:rPr>
        <w:t xml:space="preserve">Benefits for this full-time position include Medical/Dental/Vision Insurance, Life Insurance, Paid-Time </w:t>
      </w:r>
      <w:proofErr w:type="gramStart"/>
      <w:r>
        <w:rPr>
          <w:rFonts w:ascii="Trebuchet MS" w:hAnsi="Trebuchet MS" w:cs="Helvetica"/>
          <w:color w:val="222222"/>
          <w:sz w:val="21"/>
          <w:szCs w:val="21"/>
        </w:rPr>
        <w:t>Off</w:t>
      </w:r>
      <w:proofErr w:type="gramEnd"/>
      <w:r>
        <w:rPr>
          <w:rFonts w:ascii="Trebuchet MS" w:hAnsi="Trebuchet MS" w:cs="Helvetica"/>
          <w:color w:val="222222"/>
          <w:sz w:val="21"/>
          <w:szCs w:val="21"/>
        </w:rPr>
        <w:t xml:space="preserve"> (PTO), Paid Holidays, Employee Assistance Program, 403b Retirement Savings Plan and more!</w:t>
      </w:r>
    </w:p>
    <w:p w:rsidR="006D7E56" w:rsidRDefault="006D7E56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  <w:r>
        <w:rPr>
          <w:rFonts w:ascii="Trebuchet MS" w:hAnsi="Trebuchet MS" w:cs="Helvetica"/>
          <w:color w:val="222222"/>
          <w:sz w:val="21"/>
          <w:szCs w:val="21"/>
        </w:rPr>
        <w:t>Wesley Homes is a not for-profit organization that provides a network of services offering a continuum of care for older adults. It is affiliated with the Pacific Northwest Annual Conference of the United Methodist Church.</w:t>
      </w:r>
    </w:p>
    <w:p w:rsidR="006D7E56" w:rsidRDefault="006D7E56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Helvetica"/>
          <w:color w:val="222222"/>
          <w:sz w:val="21"/>
          <w:szCs w:val="21"/>
        </w:rPr>
      </w:pPr>
      <w:r>
        <w:rPr>
          <w:rFonts w:ascii="Trebuchet MS" w:hAnsi="Trebuchet MS" w:cs="Helvetica"/>
          <w:color w:val="222222"/>
          <w:sz w:val="21"/>
          <w:szCs w:val="21"/>
        </w:rPr>
        <w:t>Retirement Communities and Health Services for (and by) people who love life.</w:t>
      </w:r>
    </w:p>
    <w:p w:rsidR="006D7E56" w:rsidRDefault="006D7E56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</w:p>
    <w:p w:rsidR="00FF215D" w:rsidRDefault="00FF215D" w:rsidP="006D7E5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30"/>
          <w:szCs w:val="30"/>
        </w:rPr>
      </w:pPr>
      <w:r>
        <w:rPr>
          <w:rFonts w:ascii="Trebuchet MS" w:hAnsi="Trebuchet MS" w:cs="Helvetica"/>
          <w:color w:val="222222"/>
          <w:sz w:val="21"/>
          <w:szCs w:val="21"/>
        </w:rPr>
        <w:t>Wesley Homes has a non-discrimination policy and is an Equal Opportunity Employer.</w:t>
      </w:r>
    </w:p>
    <w:p w:rsidR="00D668F2" w:rsidRDefault="00D668F2"/>
    <w:sectPr w:rsidR="00D66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B1"/>
    <w:rsid w:val="00232726"/>
    <w:rsid w:val="006D7E56"/>
    <w:rsid w:val="00D668F2"/>
    <w:rsid w:val="00DC610D"/>
    <w:rsid w:val="00E656B1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Vasquez</dc:creator>
  <cp:lastModifiedBy>Kassandra Crabb</cp:lastModifiedBy>
  <cp:revision>2</cp:revision>
  <dcterms:created xsi:type="dcterms:W3CDTF">2016-01-11T18:31:00Z</dcterms:created>
  <dcterms:modified xsi:type="dcterms:W3CDTF">2016-01-11T18:31:00Z</dcterms:modified>
</cp:coreProperties>
</file>